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FAB6A" w14:textId="25E9D9D9" w:rsidR="005A500A" w:rsidRPr="005A500A" w:rsidRDefault="005A500A" w:rsidP="005A500A">
      <w:pPr>
        <w:spacing w:line="312" w:lineRule="auto"/>
        <w:rPr>
          <w:b/>
          <w:sz w:val="24"/>
          <w:szCs w:val="24"/>
        </w:rPr>
      </w:pPr>
      <w:r w:rsidRPr="005A500A">
        <w:rPr>
          <w:b/>
          <w:sz w:val="24"/>
          <w:szCs w:val="24"/>
        </w:rPr>
        <w:t>Press Release</w:t>
      </w:r>
      <w:r w:rsidRPr="005A500A">
        <w:rPr>
          <w:sz w:val="24"/>
          <w:szCs w:val="24"/>
        </w:rPr>
        <w:t xml:space="preserve"> </w:t>
      </w:r>
      <w:r w:rsidRPr="005A500A">
        <w:rPr>
          <w:b/>
          <w:sz w:val="24"/>
          <w:szCs w:val="24"/>
        </w:rPr>
        <w:t xml:space="preserve">Huawei Launches </w:t>
      </w:r>
      <w:r w:rsidR="00B225CF">
        <w:rPr>
          <w:b/>
          <w:sz w:val="24"/>
          <w:szCs w:val="24"/>
        </w:rPr>
        <w:t xml:space="preserve">Fusion-solar </w:t>
      </w:r>
      <w:r w:rsidRPr="005A500A">
        <w:rPr>
          <w:b/>
          <w:sz w:val="24"/>
          <w:szCs w:val="24"/>
        </w:rPr>
        <w:t xml:space="preserve">in Nepal: </w:t>
      </w:r>
    </w:p>
    <w:p w14:paraId="5FEFCCBC" w14:textId="33582993" w:rsidR="005A500A" w:rsidRPr="005A500A" w:rsidRDefault="005A500A" w:rsidP="005A500A">
      <w:pPr>
        <w:spacing w:line="312" w:lineRule="auto"/>
        <w:jc w:val="left"/>
        <w:rPr>
          <w:b/>
          <w:color w:val="0F4761" w:themeColor="accent1" w:themeShade="BF"/>
          <w:sz w:val="25"/>
          <w:szCs w:val="25"/>
        </w:rPr>
      </w:pPr>
      <w:r w:rsidRPr="005A500A">
        <w:rPr>
          <w:b/>
          <w:color w:val="0F4761" w:themeColor="accent1" w:themeShade="BF"/>
          <w:sz w:val="25"/>
          <w:szCs w:val="25"/>
        </w:rPr>
        <w:t>SOPPAN Calls for Bold Policy Action to Accelerate Green Energy Transition</w:t>
      </w:r>
    </w:p>
    <w:p w14:paraId="62510D01" w14:textId="77777777" w:rsidR="005A500A" w:rsidRPr="005A500A" w:rsidRDefault="005A500A" w:rsidP="005A500A">
      <w:pPr>
        <w:spacing w:line="312" w:lineRule="auto"/>
        <w:rPr>
          <w:sz w:val="24"/>
          <w:szCs w:val="24"/>
        </w:rPr>
      </w:pPr>
    </w:p>
    <w:p w14:paraId="0D8E2822" w14:textId="77777777" w:rsidR="005A500A" w:rsidRPr="005A500A" w:rsidRDefault="005A500A" w:rsidP="005A500A">
      <w:pPr>
        <w:spacing w:line="312" w:lineRule="auto"/>
        <w:rPr>
          <w:sz w:val="24"/>
          <w:szCs w:val="24"/>
        </w:rPr>
      </w:pPr>
      <w:r w:rsidRPr="005A500A">
        <w:rPr>
          <w:b/>
          <w:sz w:val="24"/>
          <w:szCs w:val="24"/>
        </w:rPr>
        <w:t>Kathmandu, 17 July 2026</w:t>
      </w:r>
      <w:r w:rsidRPr="005A500A">
        <w:rPr>
          <w:sz w:val="24"/>
          <w:szCs w:val="24"/>
        </w:rPr>
        <w:t xml:space="preserve"> — At the launch of Huawei’s latest utility</w:t>
      </w:r>
      <w:r w:rsidRPr="005A500A">
        <w:rPr>
          <w:sz w:val="24"/>
          <w:szCs w:val="24"/>
        </w:rPr>
        <w:noBreakHyphen/>
        <w:t>scale solar inverter, the SUN2000</w:t>
      </w:r>
      <w:r w:rsidRPr="005A500A">
        <w:rPr>
          <w:sz w:val="24"/>
          <w:szCs w:val="24"/>
        </w:rPr>
        <w:noBreakHyphen/>
        <w:t>506KTL, the Solar Power Producers Association Nepal (SOPPAN) emphasized the urgency of aligning Nepal’s renewable energy policy with its ambitious national targets.</w:t>
      </w:r>
    </w:p>
    <w:p w14:paraId="190F65CC" w14:textId="77777777" w:rsidR="005A500A" w:rsidRPr="005A500A" w:rsidRDefault="005A500A" w:rsidP="005A500A">
      <w:pPr>
        <w:spacing w:line="312" w:lineRule="auto"/>
        <w:rPr>
          <w:sz w:val="24"/>
          <w:szCs w:val="24"/>
        </w:rPr>
      </w:pPr>
    </w:p>
    <w:p w14:paraId="21A6600B" w14:textId="46FAEB37" w:rsidR="005A500A" w:rsidRPr="005A500A" w:rsidRDefault="005A500A" w:rsidP="005A500A">
      <w:pPr>
        <w:spacing w:line="312" w:lineRule="auto"/>
        <w:rPr>
          <w:sz w:val="24"/>
          <w:szCs w:val="24"/>
        </w:rPr>
      </w:pPr>
      <w:r w:rsidRPr="005A500A">
        <w:rPr>
          <w:sz w:val="24"/>
          <w:szCs w:val="24"/>
        </w:rPr>
        <w:t>Nepal’s NDC 3.0 commits to 14,031 MW of renewable capacity by 2030, with government ambitions rising to 28,500–30,000 MW by 2035. Yet solar currently contributes only 155 MW. SOPPAN President Dr. Sandip Shah highlighted that hydropower remains Nepal’s backbone, but solar is the technology that provides flexibility, resilience, and daytime reliability.</w:t>
      </w:r>
    </w:p>
    <w:p w14:paraId="4CF9FC11" w14:textId="77777777" w:rsidR="005A500A" w:rsidRPr="005A500A" w:rsidRDefault="005A500A" w:rsidP="005A500A">
      <w:pPr>
        <w:spacing w:line="312" w:lineRule="auto"/>
        <w:rPr>
          <w:sz w:val="24"/>
          <w:szCs w:val="24"/>
        </w:rPr>
      </w:pPr>
    </w:p>
    <w:p w14:paraId="06BF489C" w14:textId="77777777" w:rsidR="005A500A" w:rsidRPr="005A500A" w:rsidRDefault="005A500A" w:rsidP="005A500A">
      <w:pPr>
        <w:spacing w:line="312" w:lineRule="auto"/>
        <w:rPr>
          <w:sz w:val="24"/>
          <w:szCs w:val="24"/>
        </w:rPr>
      </w:pPr>
      <w:r w:rsidRPr="005A500A">
        <w:rPr>
          <w:b/>
          <w:sz w:val="24"/>
          <w:szCs w:val="24"/>
        </w:rPr>
        <w:t>Key Policy Asks from SOPPAN:</w:t>
      </w:r>
    </w:p>
    <w:p w14:paraId="73514E81" w14:textId="77777777" w:rsidR="005A500A" w:rsidRPr="005A500A" w:rsidRDefault="005A500A" w:rsidP="005A500A">
      <w:pPr>
        <w:numPr>
          <w:ilvl w:val="0"/>
          <w:numId w:val="1"/>
        </w:numPr>
        <w:spacing w:line="312" w:lineRule="auto"/>
        <w:rPr>
          <w:sz w:val="24"/>
          <w:szCs w:val="24"/>
        </w:rPr>
      </w:pPr>
      <w:r w:rsidRPr="005A500A">
        <w:rPr>
          <w:sz w:val="24"/>
          <w:szCs w:val="24"/>
        </w:rPr>
        <w:t>Removal of the 10% barrier for renewables.</w:t>
      </w:r>
    </w:p>
    <w:p w14:paraId="113D8FCB" w14:textId="77777777" w:rsidR="005A500A" w:rsidRPr="005A500A" w:rsidRDefault="005A500A" w:rsidP="005A500A">
      <w:pPr>
        <w:numPr>
          <w:ilvl w:val="0"/>
          <w:numId w:val="1"/>
        </w:numPr>
        <w:spacing w:line="312" w:lineRule="auto"/>
        <w:rPr>
          <w:sz w:val="24"/>
          <w:szCs w:val="24"/>
        </w:rPr>
      </w:pPr>
      <w:r w:rsidRPr="005A500A">
        <w:rPr>
          <w:sz w:val="24"/>
          <w:szCs w:val="24"/>
        </w:rPr>
        <w:t>Extension of generation licenses and PPAs to 50 years.</w:t>
      </w:r>
    </w:p>
    <w:p w14:paraId="01C22C00" w14:textId="77777777" w:rsidR="005A500A" w:rsidRPr="005A500A" w:rsidRDefault="005A500A" w:rsidP="005A500A">
      <w:pPr>
        <w:numPr>
          <w:ilvl w:val="0"/>
          <w:numId w:val="1"/>
        </w:numPr>
        <w:spacing w:line="312" w:lineRule="auto"/>
        <w:rPr>
          <w:sz w:val="24"/>
          <w:szCs w:val="24"/>
        </w:rPr>
      </w:pPr>
      <w:r w:rsidRPr="005A500A">
        <w:rPr>
          <w:sz w:val="24"/>
          <w:szCs w:val="24"/>
        </w:rPr>
        <w:t>Clear policy for license boundary amendments.</w:t>
      </w:r>
    </w:p>
    <w:p w14:paraId="111EB9E5" w14:textId="77777777" w:rsidR="005A500A" w:rsidRPr="005A500A" w:rsidRDefault="005A500A" w:rsidP="005A500A">
      <w:pPr>
        <w:numPr>
          <w:ilvl w:val="0"/>
          <w:numId w:val="1"/>
        </w:numPr>
        <w:spacing w:line="312" w:lineRule="auto"/>
        <w:rPr>
          <w:sz w:val="24"/>
          <w:szCs w:val="24"/>
        </w:rPr>
      </w:pPr>
      <w:r w:rsidRPr="005A500A">
        <w:rPr>
          <w:sz w:val="24"/>
          <w:szCs w:val="24"/>
        </w:rPr>
        <w:t>Insurance premiums for property damage set below hydro’s ~0.15%.</w:t>
      </w:r>
    </w:p>
    <w:p w14:paraId="62CE3B04" w14:textId="77777777" w:rsidR="005A500A" w:rsidRPr="005A500A" w:rsidRDefault="005A500A" w:rsidP="005A500A">
      <w:pPr>
        <w:numPr>
          <w:ilvl w:val="0"/>
          <w:numId w:val="1"/>
        </w:numPr>
        <w:spacing w:line="312" w:lineRule="auto"/>
        <w:rPr>
          <w:sz w:val="24"/>
          <w:szCs w:val="24"/>
        </w:rPr>
      </w:pPr>
      <w:r w:rsidRPr="005A500A">
        <w:rPr>
          <w:sz w:val="24"/>
          <w:szCs w:val="24"/>
        </w:rPr>
        <w:t>Announcement of the next auction for solar and BESS.</w:t>
      </w:r>
    </w:p>
    <w:p w14:paraId="1CBAFB78" w14:textId="77777777" w:rsidR="005A500A" w:rsidRPr="005A500A" w:rsidRDefault="005A500A" w:rsidP="005A500A">
      <w:pPr>
        <w:numPr>
          <w:ilvl w:val="0"/>
          <w:numId w:val="1"/>
        </w:numPr>
        <w:spacing w:line="312" w:lineRule="auto"/>
        <w:rPr>
          <w:sz w:val="24"/>
          <w:szCs w:val="24"/>
        </w:rPr>
      </w:pPr>
      <w:r w:rsidRPr="005A500A">
        <w:rPr>
          <w:sz w:val="24"/>
          <w:szCs w:val="24"/>
        </w:rPr>
        <w:t>Recognition that solar requires its own framework, not one borrowed from hydro.</w:t>
      </w:r>
    </w:p>
    <w:p w14:paraId="3DBA4281" w14:textId="77777777" w:rsidR="005A500A" w:rsidRPr="005A500A" w:rsidRDefault="005A500A" w:rsidP="005A500A">
      <w:pPr>
        <w:spacing w:line="312" w:lineRule="auto"/>
        <w:rPr>
          <w:sz w:val="24"/>
          <w:szCs w:val="24"/>
        </w:rPr>
      </w:pPr>
    </w:p>
    <w:p w14:paraId="4C4DFD77" w14:textId="2D47FCCE" w:rsidR="005A500A" w:rsidRPr="005A500A" w:rsidRDefault="005A500A" w:rsidP="005A500A">
      <w:pPr>
        <w:spacing w:line="312" w:lineRule="auto"/>
        <w:rPr>
          <w:sz w:val="24"/>
          <w:szCs w:val="24"/>
        </w:rPr>
      </w:pPr>
      <w:r w:rsidRPr="005A500A">
        <w:rPr>
          <w:sz w:val="24"/>
          <w:szCs w:val="24"/>
        </w:rPr>
        <w:t xml:space="preserve">Shah noted: </w:t>
      </w:r>
      <w:r w:rsidRPr="005A500A">
        <w:rPr>
          <w:i/>
          <w:iCs/>
          <w:sz w:val="24"/>
          <w:szCs w:val="24"/>
        </w:rPr>
        <w:t>“Technology is moving fast — Huawei’s launch proves it. Our responsibility is to ensure Nepal’s policy and infrastructure move at the same pace. SOPPAN will not rest until Nepal’s sunlight and ambition are fully turned into power.”</w:t>
      </w:r>
    </w:p>
    <w:p w14:paraId="71E132E0" w14:textId="77777777" w:rsidR="005A500A" w:rsidRPr="005A500A" w:rsidRDefault="005A500A" w:rsidP="005A500A">
      <w:pPr>
        <w:spacing w:line="312" w:lineRule="auto"/>
        <w:rPr>
          <w:b/>
          <w:sz w:val="24"/>
          <w:szCs w:val="24"/>
        </w:rPr>
      </w:pPr>
    </w:p>
    <w:p w14:paraId="67019405" w14:textId="2D961645" w:rsidR="005A500A" w:rsidRPr="005A500A" w:rsidRDefault="005A500A" w:rsidP="005A500A">
      <w:pPr>
        <w:spacing w:line="312" w:lineRule="auto"/>
        <w:rPr>
          <w:b/>
          <w:sz w:val="24"/>
          <w:szCs w:val="24"/>
        </w:rPr>
      </w:pPr>
      <w:r w:rsidRPr="005A500A">
        <w:rPr>
          <w:b/>
          <w:sz w:val="24"/>
          <w:szCs w:val="24"/>
        </w:rPr>
        <w:t>About SOPPAN</w:t>
      </w:r>
    </w:p>
    <w:p w14:paraId="42988332" w14:textId="77777777" w:rsidR="005A500A" w:rsidRPr="005A500A" w:rsidRDefault="005A500A" w:rsidP="005A500A">
      <w:pPr>
        <w:rPr>
          <w:sz w:val="24"/>
          <w:szCs w:val="24"/>
        </w:rPr>
      </w:pPr>
      <w:r w:rsidRPr="005A500A">
        <w:rPr>
          <w:sz w:val="24"/>
          <w:szCs w:val="24"/>
        </w:rPr>
        <w:t xml:space="preserve">The </w:t>
      </w:r>
      <w:r w:rsidRPr="005A500A">
        <w:rPr>
          <w:b/>
          <w:sz w:val="24"/>
          <w:szCs w:val="24"/>
        </w:rPr>
        <w:t>Solar Power Producers Association Nepal (SOPPAN)</w:t>
      </w:r>
      <w:r w:rsidRPr="005A500A">
        <w:rPr>
          <w:sz w:val="24"/>
          <w:szCs w:val="24"/>
        </w:rPr>
        <w:t xml:space="preserve"> is the national voice for grid</w:t>
      </w:r>
      <w:r w:rsidRPr="005A500A">
        <w:rPr>
          <w:sz w:val="24"/>
          <w:szCs w:val="24"/>
        </w:rPr>
        <w:noBreakHyphen/>
        <w:t>connected solar power producers. Established to advance Nepal’s renewable energy transition, SOPPAN advocates for practical policies, supports project development, and promotes models that combine energy security with rural livelihoods. Its members are pioneering utility</w:t>
      </w:r>
      <w:r w:rsidRPr="005A500A">
        <w:rPr>
          <w:sz w:val="24"/>
          <w:szCs w:val="24"/>
        </w:rPr>
        <w:noBreakHyphen/>
        <w:t>scale solar, agrivoltaic projects, and community</w:t>
      </w:r>
      <w:r w:rsidRPr="005A500A">
        <w:rPr>
          <w:sz w:val="24"/>
          <w:szCs w:val="24"/>
        </w:rPr>
        <w:noBreakHyphen/>
        <w:t>inclusive approaches that align with Nepal’s Sustainable Development Goals.</w:t>
      </w:r>
    </w:p>
    <w:p w14:paraId="57A48B76" w14:textId="3DF35E0A" w:rsidR="00195077" w:rsidRDefault="00195077">
      <w:pPr>
        <w:rPr>
          <w:sz w:val="24"/>
          <w:szCs w:val="24"/>
        </w:rPr>
      </w:pPr>
      <w:r>
        <w:rPr>
          <w:sz w:val="24"/>
          <w:szCs w:val="24"/>
        </w:rPr>
        <w:br w:type="page"/>
      </w:r>
    </w:p>
    <w:p w14:paraId="3CF3B561" w14:textId="77777777" w:rsidR="00195077" w:rsidRPr="00195077" w:rsidRDefault="00195077" w:rsidP="00195077">
      <w:pPr>
        <w:spacing w:line="312" w:lineRule="auto"/>
        <w:rPr>
          <w:b/>
          <w:color w:val="0F4761" w:themeColor="accent1" w:themeShade="BF"/>
          <w:sz w:val="25"/>
          <w:szCs w:val="25"/>
        </w:rPr>
      </w:pPr>
      <w:r w:rsidRPr="00195077">
        <w:rPr>
          <w:b/>
          <w:color w:val="0F4761" w:themeColor="accent1" w:themeShade="BF"/>
          <w:sz w:val="25"/>
          <w:szCs w:val="25"/>
        </w:rPr>
        <w:lastRenderedPageBreak/>
        <w:t>Media Soundbite</w:t>
      </w:r>
    </w:p>
    <w:p w14:paraId="6C821996" w14:textId="77777777" w:rsidR="00195077" w:rsidRPr="00195077" w:rsidRDefault="00195077" w:rsidP="00195077">
      <w:pPr>
        <w:spacing w:line="312" w:lineRule="auto"/>
        <w:rPr>
          <w:sz w:val="24"/>
          <w:szCs w:val="24"/>
        </w:rPr>
      </w:pPr>
      <w:r w:rsidRPr="00195077">
        <w:rPr>
          <w:i/>
          <w:iCs/>
          <w:sz w:val="24"/>
          <w:szCs w:val="24"/>
        </w:rPr>
        <w:t>"Nepal’s energy transition is at a crossroads. Our targets are ambitious — 14,000 MW of renewables by 2030, and nearly 30,000 MW by 2035. Yet solar today contributes only 155 MW. Hydropower will always be our backbone, but solar is what gives that backbone flexibility. It fills the dry</w:t>
      </w:r>
      <w:r w:rsidRPr="00195077">
        <w:rPr>
          <w:i/>
          <w:iCs/>
          <w:sz w:val="24"/>
          <w:szCs w:val="24"/>
        </w:rPr>
        <w:noBreakHyphen/>
        <w:t>season gap and carries the daytime peak that hydro alone cannot. Solar isn’t competing with hydro — it’s completing it.</w:t>
      </w:r>
    </w:p>
    <w:p w14:paraId="561C770B" w14:textId="77777777" w:rsidR="00195077" w:rsidRDefault="00195077" w:rsidP="00195077">
      <w:pPr>
        <w:spacing w:line="312" w:lineRule="auto"/>
        <w:rPr>
          <w:i/>
          <w:iCs/>
          <w:sz w:val="24"/>
          <w:szCs w:val="24"/>
        </w:rPr>
      </w:pPr>
      <w:r w:rsidRPr="00195077">
        <w:rPr>
          <w:i/>
          <w:iCs/>
          <w:sz w:val="24"/>
          <w:szCs w:val="24"/>
        </w:rPr>
        <w:t>That is why SOPPAN is calling for urgent reforms: remove the 10% barrier for renewables, extend generation licenses and PPAs to 50 years, modernize net</w:t>
      </w:r>
      <w:r w:rsidRPr="00195077">
        <w:rPr>
          <w:i/>
          <w:iCs/>
          <w:sz w:val="24"/>
          <w:szCs w:val="24"/>
        </w:rPr>
        <w:noBreakHyphen/>
        <w:t>metering, and fast</w:t>
      </w:r>
      <w:r w:rsidRPr="00195077">
        <w:rPr>
          <w:i/>
          <w:iCs/>
          <w:sz w:val="24"/>
          <w:szCs w:val="24"/>
        </w:rPr>
        <w:noBreakHyphen/>
        <w:t>track interconnection approvals. We need clear policies for storage, fair insurance premiums, and the next auction for solar and BESS. And above all, we must stop looking at solar through a hydro</w:t>
      </w:r>
      <w:r w:rsidRPr="00195077">
        <w:rPr>
          <w:i/>
          <w:iCs/>
          <w:sz w:val="24"/>
          <w:szCs w:val="24"/>
        </w:rPr>
        <w:noBreakHyphen/>
        <w:t>centric lens. Solar is different — and it deserves its own framework.</w:t>
      </w:r>
    </w:p>
    <w:p w14:paraId="1FF9404A" w14:textId="77777777" w:rsidR="00195077" w:rsidRPr="00195077" w:rsidRDefault="00195077" w:rsidP="00195077">
      <w:pPr>
        <w:spacing w:line="312" w:lineRule="auto"/>
        <w:rPr>
          <w:sz w:val="24"/>
          <w:szCs w:val="24"/>
        </w:rPr>
      </w:pPr>
    </w:p>
    <w:p w14:paraId="1D0FBC09" w14:textId="77777777" w:rsidR="00195077" w:rsidRPr="00195077" w:rsidRDefault="00195077" w:rsidP="00195077">
      <w:pPr>
        <w:spacing w:line="312" w:lineRule="auto"/>
        <w:rPr>
          <w:sz w:val="24"/>
          <w:szCs w:val="24"/>
        </w:rPr>
      </w:pPr>
      <w:r w:rsidRPr="00195077">
        <w:rPr>
          <w:i/>
          <w:iCs/>
          <w:sz w:val="24"/>
          <w:szCs w:val="24"/>
        </w:rPr>
        <w:t>Huawei’s launch today shows how fast technology is moving. Our responsibility is to ensure policy and infrastructure move at the same pace. I have lived Nepal’s energy journey — from decades in hydropower to now standing firmly in solar. Hydro taught me resilience; solar has taught me speed and inclusivity. Together, we can turn Nepal’s sunlight and ambition into power. SOPPAN will not rest until that promise becomes reality."</w:t>
      </w:r>
    </w:p>
    <w:p w14:paraId="3C6B70DD" w14:textId="77777777" w:rsidR="00340EBE" w:rsidRPr="005A500A" w:rsidRDefault="00340EBE" w:rsidP="005A500A">
      <w:pPr>
        <w:spacing w:line="312" w:lineRule="auto"/>
        <w:rPr>
          <w:sz w:val="24"/>
          <w:szCs w:val="24"/>
        </w:rPr>
      </w:pPr>
    </w:p>
    <w:sectPr w:rsidR="00340EBE" w:rsidRPr="005A500A" w:rsidSect="00F16A8E">
      <w:pgSz w:w="11909" w:h="16834" w:code="9"/>
      <w:pgMar w:top="1440" w:right="1008" w:bottom="1008"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50C37"/>
    <w:multiLevelType w:val="multilevel"/>
    <w:tmpl w:val="9C8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22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0A"/>
    <w:rsid w:val="00095DD1"/>
    <w:rsid w:val="0014636C"/>
    <w:rsid w:val="00170030"/>
    <w:rsid w:val="00195077"/>
    <w:rsid w:val="001F4F4B"/>
    <w:rsid w:val="00340EBE"/>
    <w:rsid w:val="003E5FEB"/>
    <w:rsid w:val="005224E7"/>
    <w:rsid w:val="005950E1"/>
    <w:rsid w:val="005A500A"/>
    <w:rsid w:val="00686015"/>
    <w:rsid w:val="006B6F61"/>
    <w:rsid w:val="006E0079"/>
    <w:rsid w:val="007A28FE"/>
    <w:rsid w:val="00A579BD"/>
    <w:rsid w:val="00B225CF"/>
    <w:rsid w:val="00BF553A"/>
    <w:rsid w:val="00DB0B0B"/>
    <w:rsid w:val="00E155F2"/>
    <w:rsid w:val="00F16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3F9C"/>
  <w15:chartTrackingRefBased/>
  <w15:docId w15:val="{D6D11571-3922-471D-8E9D-69053D322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Theme="minorHAnsi" w:hAnsi="Gill Sans MT" w:cstheme="minorBidi"/>
        <w:bCs/>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0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0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500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500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500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500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500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00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00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500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500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500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500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500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50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00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00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50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500A"/>
    <w:rPr>
      <w:i/>
      <w:iCs/>
      <w:color w:val="404040" w:themeColor="text1" w:themeTint="BF"/>
    </w:rPr>
  </w:style>
  <w:style w:type="paragraph" w:styleId="ListParagraph">
    <w:name w:val="List Paragraph"/>
    <w:basedOn w:val="Normal"/>
    <w:uiPriority w:val="34"/>
    <w:qFormat/>
    <w:rsid w:val="005A500A"/>
    <w:pPr>
      <w:ind w:left="720"/>
      <w:contextualSpacing/>
    </w:pPr>
  </w:style>
  <w:style w:type="character" w:styleId="IntenseEmphasis">
    <w:name w:val="Intense Emphasis"/>
    <w:basedOn w:val="DefaultParagraphFont"/>
    <w:uiPriority w:val="21"/>
    <w:qFormat/>
    <w:rsid w:val="005A500A"/>
    <w:rPr>
      <w:i/>
      <w:iCs/>
      <w:color w:val="0F4761" w:themeColor="accent1" w:themeShade="BF"/>
    </w:rPr>
  </w:style>
  <w:style w:type="paragraph" w:styleId="IntenseQuote">
    <w:name w:val="Intense Quote"/>
    <w:basedOn w:val="Normal"/>
    <w:next w:val="Normal"/>
    <w:link w:val="IntenseQuoteChar"/>
    <w:uiPriority w:val="30"/>
    <w:qFormat/>
    <w:rsid w:val="005A5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00A"/>
    <w:rPr>
      <w:i/>
      <w:iCs/>
      <w:color w:val="0F4761" w:themeColor="accent1" w:themeShade="BF"/>
    </w:rPr>
  </w:style>
  <w:style w:type="character" w:styleId="IntenseReference">
    <w:name w:val="Intense Reference"/>
    <w:basedOn w:val="DefaultParagraphFont"/>
    <w:uiPriority w:val="32"/>
    <w:qFormat/>
    <w:rsid w:val="005A500A"/>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Sandip Shah</dc:creator>
  <cp:keywords/>
  <dc:description/>
  <cp:lastModifiedBy>jishnu mishra</cp:lastModifiedBy>
  <cp:revision>3</cp:revision>
  <dcterms:created xsi:type="dcterms:W3CDTF">2026-07-17T05:16:00Z</dcterms:created>
  <dcterms:modified xsi:type="dcterms:W3CDTF">2026-07-21T11:48:00Z</dcterms:modified>
</cp:coreProperties>
</file>